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905D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  <w:sz w:val="32"/>
          <w:szCs w:val="32"/>
          <w:lang w:val="en-US" w:eastAsia="zh-CN"/>
        </w:rPr>
        <w:t xml:space="preserve">新建提案流程说明     </w:t>
      </w:r>
    </w:p>
    <w:p w14:paraId="1D5FA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一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申请前，进入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“数字华电-应用中心-知识产权管理系统-新建提案-启动流程”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附件上传处右侧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【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下载模版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】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使用指定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《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专利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代理委托合同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》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模版与代理公司签订“一案一委”协议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审批通过进入主页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待办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列表下载打印《知识产权申请审批表》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。</w:t>
      </w:r>
    </w:p>
    <w:p w14:paraId="416D7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下载打印《知识产权申请审批表》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至所属院系签字盖章，完成后（如委托代理申请可同时携代理合同）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直接至技术转移转化中心完成签字盖章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 w14:paraId="5AFE2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（三）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进入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系统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主页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待办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列表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上传已完成盖章的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《知识产权申请审批表》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与《代理委托合同》扫描件至附件，校内流程审批完成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  <w:bookmarkStart w:id="0" w:name="_GoBack"/>
      <w:bookmarkEnd w:id="0"/>
    </w:p>
    <w:p w14:paraId="7AE13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 w14:paraId="2F9ED2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8853170" cy="3370580"/>
            <wp:effectExtent l="0" t="0" r="1270" b="12700"/>
            <wp:docPr id="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54E4">
      <w:r>
        <w:drawing>
          <wp:inline distT="0" distB="0" distL="114300" distR="114300">
            <wp:extent cx="8846185" cy="2383790"/>
            <wp:effectExtent l="0" t="0" r="8255" b="889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4187">
      <w:r>
        <w:drawing>
          <wp:inline distT="0" distB="0" distL="114300" distR="114300">
            <wp:extent cx="8857615" cy="2051685"/>
            <wp:effectExtent l="0" t="0" r="1206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CEBE">
      <w:r>
        <w:drawing>
          <wp:inline distT="0" distB="0" distL="114300" distR="114300">
            <wp:extent cx="8929370" cy="2955925"/>
            <wp:effectExtent l="0" t="0" r="1270" b="635"/>
            <wp:docPr id="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rcRect r="439"/>
                    <a:stretch>
                      <a:fillRect/>
                    </a:stretch>
                  </pic:blipFill>
                  <pic:spPr>
                    <a:xfrm>
                      <a:off x="0" y="0"/>
                      <a:ext cx="892937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F13C">
      <w:r>
        <w:drawing>
          <wp:inline distT="0" distB="0" distL="114300" distR="114300">
            <wp:extent cx="8766810" cy="2769235"/>
            <wp:effectExtent l="0" t="0" r="11430" b="444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b="8896"/>
                    <a:stretch>
                      <a:fillRect/>
                    </a:stretch>
                  </pic:blipFill>
                  <pic:spPr>
                    <a:xfrm>
                      <a:off x="0" y="0"/>
                      <a:ext cx="87668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4CCE">
      <w:r>
        <w:drawing>
          <wp:inline distT="0" distB="0" distL="114300" distR="114300">
            <wp:extent cx="8746490" cy="1209040"/>
            <wp:effectExtent l="0" t="0" r="1270" b="10160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rcRect b="7732"/>
                    <a:stretch>
                      <a:fillRect/>
                    </a:stretch>
                  </pic:blipFill>
                  <pic:spPr>
                    <a:xfrm>
                      <a:off x="0" y="0"/>
                      <a:ext cx="874649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2CE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1.申请方式为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【自行申请】和【委托代理（非华电出资）】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附件应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上传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《技术交底书》、《检索报告》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（如有）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、项目合同扫描件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（如依托项目）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文件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；</w:t>
      </w:r>
    </w:p>
    <w:p w14:paraId="03A4B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2.申请方式为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【委托代理】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附件应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上传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《技术交底书》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《代理协议/合同》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《检索报告》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（如有）、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项目合同扫描件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（如依托项目）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文件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；</w:t>
      </w:r>
    </w:p>
    <w:p w14:paraId="26F8C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3.申请方式为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【委托代理（自费）】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【委托代理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（非华电出资）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（华电为第一申请人），附件应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上传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《技术交底书》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《检索报告》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（如有）、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项目合同扫描件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（如依托项目）、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《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专利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申请说明》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（1.承诺出现非正常专利及时撤回；2.承诺申请文件撰写标准如下;权利要求项数不低于5项、说明书页数不低于5页、申请文件查新率不低于50%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3.完成负责人签字及所属院系盖章）。</w:t>
      </w:r>
    </w:p>
    <w:p w14:paraId="42D21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8851265" cy="1765300"/>
            <wp:effectExtent l="0" t="0" r="3175" b="2540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完成校内提案流程，后续按待办信息提示进入系统首页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【待办列表】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【待办工作】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处理任务。</w:t>
      </w:r>
    </w:p>
    <w:p w14:paraId="0E09D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  <w:t>注意：如长期未处理待办任务，则系统限制账号新申请权限，请负责人和代理机构及时处理！</w:t>
      </w:r>
    </w:p>
    <w:p w14:paraId="45698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379299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委托代理注意事项：</w:t>
      </w:r>
    </w:p>
    <w:p w14:paraId="01097F7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负责人协助代理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进入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系统首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页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-学习园地-下载阅读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《关于代理机构校外访问使用知识产权管理系统的方式说明》和《华北电力大学知识产权代理服务机构合作标准》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文件；</w:t>
      </w:r>
    </w:p>
    <w:p w14:paraId="1D86859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负责人新建提案时若无法搜索对应代理机构，协助代理机构联系技术转移转化中心（索老师15101015722）建立账号，使用校内网络VPN访问系统并上传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执业许可证、代理师资格证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审核通过；</w:t>
      </w:r>
    </w:p>
    <w:p w14:paraId="225ACD6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完成校内提案流程（上传已完成盖章的知识产权申请审批表和代理合同并审批通过），由代理人使用代理机构账号处理待办任务，如流程推送至负责人相关节点，则进入【待办列表】或【待办工作】配合审核上传相关材料是否正确；</w:t>
      </w:r>
    </w:p>
    <w:p w14:paraId="628DD60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负责人配合代理机构登录系统归档上传所接收所有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官方通知书及证书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 w14:paraId="3FDE8F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</w:pPr>
    </w:p>
    <w:p w14:paraId="0F931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</w:pPr>
    </w:p>
    <w:p w14:paraId="3C198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</w:pPr>
    </w:p>
    <w:p w14:paraId="5B83A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/>
          <w:lang w:eastAsia="zh-CN"/>
        </w:rPr>
      </w:pPr>
    </w:p>
    <w:p w14:paraId="3820DED1"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文件归档流程</w:t>
      </w:r>
    </w:p>
    <w:p w14:paraId="463ECB57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【待递交申请】</w:t>
      </w:r>
    </w:p>
    <w:p w14:paraId="7D2A1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提交专利后接收的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所有通知书及证书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请按类型上传至【专利管理】-【待递交申请】-点击对应提案信息-右上角【编辑】-【上传普通通知书】。</w:t>
      </w:r>
    </w:p>
    <w:p w14:paraId="1720D58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63330" cy="3300095"/>
            <wp:effectExtent l="0" t="0" r="6350" b="6985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55355" cy="2599690"/>
            <wp:effectExtent l="0" t="0" r="9525" b="635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rcRect r="3357"/>
                    <a:stretch>
                      <a:fillRect/>
                    </a:stretch>
                  </pic:blipFill>
                  <pic:spPr>
                    <a:xfrm>
                      <a:off x="0" y="0"/>
                      <a:ext cx="855535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87995" cy="1701165"/>
            <wp:effectExtent l="0" t="0" r="4445" b="5715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rcRect l="874" t="807" r="2759" b="62357"/>
                    <a:stretch>
                      <a:fillRect/>
                    </a:stretch>
                  </pic:blipFill>
                  <pic:spPr>
                    <a:xfrm>
                      <a:off x="0" y="0"/>
                      <a:ext cx="808799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71890" cy="1774825"/>
            <wp:effectExtent l="0" t="0" r="6350" b="8255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rcRect b="38850"/>
                    <a:stretch>
                      <a:fillRect/>
                    </a:stretch>
                  </pic:blipFill>
                  <pic:spPr>
                    <a:xfrm>
                      <a:off x="0" y="0"/>
                      <a:ext cx="877189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1995805"/>
            <wp:effectExtent l="0" t="0" r="3175" b="635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307A">
      <w:pPr>
        <w:numPr>
          <w:ilvl w:val="0"/>
          <w:numId w:val="0"/>
        </w:numPr>
        <w:ind w:leftChars="0"/>
      </w:pPr>
    </w:p>
    <w:p w14:paraId="70968C99">
      <w:pPr>
        <w:numPr>
          <w:ilvl w:val="0"/>
          <w:numId w:val="0"/>
        </w:numPr>
        <w:ind w:leftChars="0"/>
      </w:pPr>
    </w:p>
    <w:p w14:paraId="10ED920A">
      <w:r>
        <w:drawing>
          <wp:inline distT="0" distB="0" distL="114300" distR="114300">
            <wp:extent cx="8861425" cy="3564890"/>
            <wp:effectExtent l="0" t="0" r="8255" b="1270"/>
            <wp:docPr id="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3CBF"/>
    <w:p w14:paraId="242A32FE"/>
    <w:p w14:paraId="5EBBFB04"/>
    <w:p w14:paraId="116C6BCE"/>
    <w:p w14:paraId="63FB2821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【全部专利】</w:t>
      </w:r>
    </w:p>
    <w:p w14:paraId="0C611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当提案流程全部结束，进入【全部专利】查找点击对应专利按类上传文件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 w14:paraId="2A346F4C">
      <w:pPr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930390" cy="2205990"/>
            <wp:effectExtent l="0" t="0" r="3810" b="381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1567815"/>
            <wp:effectExtent l="0" t="0" r="3810" b="190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2189480"/>
            <wp:effectExtent l="0" t="0" r="3175" b="5080"/>
            <wp:docPr id="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2277110"/>
            <wp:effectExtent l="0" t="0" r="13970" b="8890"/>
            <wp:docPr id="1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F2A0A1"/>
    <w:multiLevelType w:val="singleLevel"/>
    <w:tmpl w:val="30F2A0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6D2D87D"/>
    <w:multiLevelType w:val="singleLevel"/>
    <w:tmpl w:val="36D2D87D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268D4"/>
    <w:rsid w:val="07C92C20"/>
    <w:rsid w:val="08280F66"/>
    <w:rsid w:val="0B0A4571"/>
    <w:rsid w:val="0CB952B6"/>
    <w:rsid w:val="0FCE1048"/>
    <w:rsid w:val="19875D1A"/>
    <w:rsid w:val="1FD815DB"/>
    <w:rsid w:val="2015181F"/>
    <w:rsid w:val="2FB43990"/>
    <w:rsid w:val="31EF4D5D"/>
    <w:rsid w:val="34D20E7D"/>
    <w:rsid w:val="363B067A"/>
    <w:rsid w:val="3A060425"/>
    <w:rsid w:val="3A3E25B8"/>
    <w:rsid w:val="3A8F350B"/>
    <w:rsid w:val="40951C07"/>
    <w:rsid w:val="46442E1A"/>
    <w:rsid w:val="471546C8"/>
    <w:rsid w:val="4F5C1F06"/>
    <w:rsid w:val="636D4F19"/>
    <w:rsid w:val="641E6A9F"/>
    <w:rsid w:val="701C31A7"/>
    <w:rsid w:val="745E060A"/>
    <w:rsid w:val="754F15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方正小标宋简体" w:cs="宋体"/>
      <w:b/>
      <w:bCs/>
      <w:kern w:val="2"/>
      <w:sz w:val="44"/>
      <w:szCs w:val="4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1044</Words>
  <Characters>1064</Characters>
  <Lines>0</Lines>
  <Paragraphs>0</Paragraphs>
  <TotalTime>2</TotalTime>
  <ScaleCrop>false</ScaleCrop>
  <LinksUpToDate>false</LinksUpToDate>
  <CharactersWithSpaces>16708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2023-08-07T08:35:00Z</dcterms:created>
  <dc:creator>jz</dc:creator>
  <cp:lastModifiedBy>Sharow</cp:lastModifiedBy>
  <dcterms:modified xsi:type="dcterms:W3CDTF">2025-08-11T09:58:04Z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9484927971FD4150AD46CAD49F423B0B_13</vt:lpwstr>
  </property>
  <property fmtid="{D5CDD505-2E9C-101B-9397-08002B2CF9AE}" pid="4" name="KSOTemplateDocerSaveRecord">
    <vt:lpwstr>eyJoZGlkIjoiMjIwMjRmMWMyZDAwYTVmZTM5OTA0OTJkMzFmMmEzNTkiLCJ1c2VySWQiOiIyMTY1OTQ4NTEifQ==</vt:lpwstr>
  </property>
</Properties>
</file>